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color="000000" w:space="1" w:sz="4" w:val="single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TEMATICKÝ, časový PLÁN          </w:t>
      </w:r>
      <w:r w:rsidDel="00000000" w:rsidR="00000000" w:rsidRPr="00000000">
        <w:rPr>
          <w:color w:val="ff0000"/>
          <w:rtl w:val="0"/>
        </w:rPr>
        <w:tab/>
        <w:tab/>
      </w:r>
      <w:r w:rsidDel="00000000" w:rsidR="00000000" w:rsidRPr="00000000">
        <w:rPr>
          <w:color w:val="000000"/>
          <w:rtl w:val="0"/>
        </w:rPr>
        <w:tab/>
        <w:t xml:space="preserve">            vyučovací předmět: </w:t>
      </w:r>
      <w:r w:rsidDel="00000000" w:rsidR="00000000" w:rsidRPr="00000000">
        <w:rPr>
          <w:rtl w:val="0"/>
        </w:rPr>
        <w:t xml:space="preserve">MIU</w:t>
      </w:r>
      <w:r w:rsidDel="00000000" w:rsidR="00000000" w:rsidRPr="00000000">
        <w:rPr>
          <w:color w:val="000000"/>
          <w:rtl w:val="0"/>
        </w:rPr>
        <w:tab/>
        <w:tab/>
        <w:tab/>
        <w:t xml:space="preserve">                                    ročník: 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color="000000" w:space="1" w:sz="4" w:val="single"/>
        </w:pBdr>
        <w:spacing w:line="240" w:lineRule="auto"/>
        <w:ind w:left="0" w:hanging="2"/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1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9"/>
        <w:gridCol w:w="3159"/>
        <w:gridCol w:w="3616"/>
        <w:gridCol w:w="1494"/>
        <w:tblGridChange w:id="0">
          <w:tblGrid>
            <w:gridCol w:w="5949"/>
            <w:gridCol w:w="3159"/>
            <w:gridCol w:w="3616"/>
            <w:gridCol w:w="14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(konkretizovaný výstup)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(konkretizované učivo)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 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Poznámky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Zařazená PT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popisuje děje a činnosti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zapojuje se do diskuze, využívá zásad komunikace a pravidel dialogu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4"/>
              </w:numP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vytváří strategii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Instrument:</w:t>
            </w: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 celoročně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Porovnávání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Svět v obrazech</w:t>
            </w:r>
            <w:r w:rsidDel="00000000" w:rsidR="00000000" w:rsidRPr="00000000">
              <w:rPr>
                <w:b w:val="1"/>
                <w:bCs w:val="1"/>
                <w:color w:val="000000"/>
                <w:u w:val="single"/>
                <w:rtl w:val="0"/>
              </w:rPr>
              <w:t xml:space="preserve">, 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Emoce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k učení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vybírá a využívá vhodné způsoby práce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sociální a personální-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účinně spolupracuje ve skupině, na základě poznání nebo přijetí nové role v pracovní činnosti pozitivně ovlivňuje kvalitu společné práce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Komunikace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Říje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soustředí se na činnost, zaměří svoji pozornost na práci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zvládá orientaci v prostoru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u w:val="single"/>
                <w:rtl w:val="0"/>
              </w:rPr>
              <w:t xml:space="preserve">Rozpoznávání emocí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b w:val="1"/>
                <w:bCs w:val="1"/>
                <w:color w:val="000000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0000"/>
                <w:u w:val="single"/>
                <w:rtl w:val="0"/>
              </w:rPr>
              <w:t xml:space="preserve">Porovnej a hledej absurdity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u w:val="single"/>
                <w:rtl w:val="0"/>
              </w:rPr>
              <w:t xml:space="preserve">Hmatové vnímání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komunikativní-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účinně se zapojuje do diskuse, obhajuje svůj názor a vhodně argumentuje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k řešení problémů-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řeší problémy a využívá k tomu vlastního úsudku a zkušeností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Seberegulace a sebeorganizace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List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opad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2"/>
              </w:numPr>
              <w:spacing w:line="240" w:lineRule="auto"/>
              <w:ind w:left="0" w:hanging="2"/>
              <w:rPr/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formuluje otázky, odpovídá na otázky a zdůvodňuje své odpovědi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2"/>
              </w:numP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rozpozná problém, pojmenuje ho a navrhne řešení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2"/>
              </w:numP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vyhledává, sbírá a třídí informace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k učení-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získané výsledky porovnává a kriticky posuzuje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sociální a personální-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podílí se na utváření příjemné atmosféry v týmu, na základě ohleduplnosti a úcty při jednání s druhými lidmi přispívá k upevňování dobrých mezilidských vztahů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Sebepoznání a sebepojetí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Pros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inec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4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posuzuje vzájemné vztahy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vyhledává, sbírá a třídí informace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komunikativní-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účinně se zapojuje do diskuse, obhajuje svůj názor a vhodně argumentuje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občanské-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respektuje přesvědčení druhých lidí, váží si jejich vnitřních hodnot, je schopen vcítit se do situací ostatních lidí, odmítá útlak a hrubé zacházení, uvědomuje si povinnost postavit se proti fyzickému i psychickému násilí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Řešení problémů a rozhodovací dovednosti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samostatně a smysluplně vyjadřuje své myšlenky, nápady a názory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vyvíjí volní úsilí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zapojuje se do diskuze 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k řešení problémů-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vyhledá informace vhodné k řešení problému, nachází jejich shodné, podobné a odlišné znaky, využívá získané vědomosti a dovednosti k objevování různých variant řešení, nenechá se odradit případným nezdarem a vytrvale hledá konečné řešení problému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občanské-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chápe základní principy, na nichž spočívají zákony a společenské normy, je si vědom svých práv a povinností ve škole i mimo školu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Mezilidské vztahy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nalézá nová nebo alternativní řešení k řešení běžným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uvědomuje si svoje možnosti a limity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uplatňuje a obhajuje své individuální potřeby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firstLine="0"/>
              <w:jc w:val="both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sociální a personální-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přispívá k diskusi v malé skupině i k debatě celé třídy, chápe potřebu efektivně spolupracovat s druhými při řešení daného úkolu, oceňuje zkušenosti druhých lidí, respektuje různá hlediska a čerpá poučení z toho, co si druzí lidé myslí, říkají a dělají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Kooperace a kompetice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Břez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posoudí vliv osobních vlastností na dosahování individuálních i společných cílů, objasní význam vůle při dosahování cílů a překonávání překážek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určuje strategii pro syntézu celku z částí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nalézá nová nebo alternativní řešení k řešením běžným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k učení-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uvádí věci do souvislostí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občanské-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rozhoduje se zodpovědně podle dané situace, poskytne dle svých možností účinnou pomoc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Hodnoty, postoje, praktická etika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Dube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4"/>
              </w:numP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vnímá chybu jako nezbytnou součást vzdělávacího procesu a uvědomuje si její přínos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4"/>
              </w:numPr>
              <w:spacing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respektuje odlišné názory, zájmy, způsoby chování a myšlení jiných lidí</w:t>
            </w:r>
          </w:p>
        </w:tc>
        <w:tc>
          <w:tcPr/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k řešení problémů-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ověřuje prakticky správnost řešení problémů a osvědčené postupy aplikuje při řešení obdobných nebo nových problémových situací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</w:t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Řešení problémů a rozhodovací dovednosti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Květ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en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odlišuje objektivní fakta od subjektivních názorů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obecné informace je schopen konkretizovat a přenést do reálných situací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samostatně a smysluplně vyjadřuje myšlenky, nápady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k řešení problémů-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sleduje vlastní pokrok při zdolávání problémů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sociální a personální-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vytváří si pozitivní představu o sobě samém, která podporuje jeho sebedůvěru a samostatný rozvoj; ovládá a řídí svoje jednání a chování tak, aby dosáhl pocitu sebeuspokojení a sebeúcty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OSV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Rozvoj schopností poznávání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highlight w:val="lightGray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highlight w:val="lightGray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>
                <w:color w:val="000000"/>
                <w:highlight w:val="lightGray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vyjadřuje své pocity a dojmy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4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určuje strategii pro vyjádření pole a rozdělení celku na části podle cílů</w:t>
            </w:r>
          </w:p>
        </w:tc>
        <w:tc>
          <w:tcPr/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00" w:line="276" w:lineRule="auto"/>
              <w:ind w:left="0" w:hanging="2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Kompetence k řešení problémů-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kriticky myslí, činí uvážlivá rozhodnutí, je schopen je obhájit, uvědomuje si zodpovědnost za svá rozhodnutí a výsledky svých činů zhodnotí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bookmarkStart w:colFirst="0" w:colLast="0" w:name="_heading=h.ofwbhfukjq2e" w:id="1"/>
      <w:bookmarkEnd w:id="1"/>
      <w:r w:rsidDel="00000000" w:rsidR="00000000" w:rsidRPr="00000000">
        <w:rPr>
          <w:color w:val="000000"/>
          <w:rtl w:val="0"/>
        </w:rPr>
        <w:t xml:space="preserve">Jednotlivé výstupy budou průběžně plněny během školního roku, je možné, že situace ve výuce způsobí přesun v měsících. </w:t>
      </w:r>
    </w:p>
    <w:sectPr>
      <w:pgSz w:h="11906" w:w="16838" w:orient="landscape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780" w:hanging="360"/>
      </w:pPr>
      <w:rPr>
        <w:rFonts w:ascii="Times New Roman" w:cs="Times New Roman" w:eastAsia="Times New Roman" w:hAnsi="Times New Roman"/>
        <w:b w:val="1"/>
        <w:bCs w:val="1"/>
      </w:rPr>
    </w:lvl>
    <w:lvl w:ilvl="1">
      <w:start w:val="1"/>
      <w:numFmt w:val="bullet"/>
      <w:lvlText w:val="●"/>
      <w:lvlJc w:val="left"/>
      <w:pPr>
        <w:ind w:left="1500" w:hanging="360"/>
      </w:pPr>
      <w:rPr>
        <w:rFonts w:ascii="Noto Sans Symbols" w:cs="Noto Sans Symbols" w:eastAsia="Noto Sans Symbols" w:hAnsi="Noto Sans Symbols"/>
        <w:b w:val="1"/>
        <w:bCs w:val="1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9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Mkatabulky">
    <w:name w:val="Table Grid"/>
    <w:basedOn w:val="Normlntabulka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dstavecseseznamem">
    <w:name w:val="List Paragraph"/>
    <w:basedOn w:val="Normln"/>
    <w:pPr>
      <w:spacing w:after="200" w:line="276" w:lineRule="auto"/>
      <w:ind w:left="720"/>
      <w:contextualSpacing w:val="1"/>
    </w:pPr>
    <w:rPr>
      <w:rFonts w:ascii="Calibri" w:eastAsia="Calibri" w:hAnsi="Calibri"/>
      <w:sz w:val="22"/>
      <w:szCs w:val="22"/>
      <w:lang w:eastAsia="en-US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332169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332169"/>
    <w:rPr>
      <w:rFonts w:ascii="Segoe UI" w:cs="Segoe UI" w:hAnsi="Segoe UI"/>
      <w:position w:val="-1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40" w:lineRule="auto"/>
      <w:ind w:left="0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CuK3pxsaSHLnhAzAUPDydmCe8w==">CgMxLjAyCGguZ2pkZ3hzMg5oLm9md2JoZnVranEyZTgAciExM2gzVW9PbERGb2s2bDNoem1xekJkUGt4TkUycjZMUjM=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2021-08-30T13:15:00Z</dcterms:created>
  <dc:creator>svornikova</dc:creator>
</cp:coreProperties>
</file>